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0788B" w:rsidP="0070788B" w:rsidRDefault="0070788B" w14:paraId="8b958b9" w14:textId="8b958b9">
      <w:pPr>
        <w:pStyle w:val="Bezproreda"/>
        <w:ind w:left="4956" w:firstLine="708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>
        <w:rPr>
          <w:rFonts w:ascii="Arial" w:hAnsi="Arial" w:cs="Arial"/>
          <w:sz w:val="24"/>
          <w:szCs w:val="24"/>
        </w:rPr>
        <w:t>Poslovni broj: 1 St-296/2021-16</w:t>
      </w:r>
    </w:p>
    <w:p w:rsidR="0070788B" w:rsidP="0070788B" w:rsidRDefault="0070788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</w:t>
      </w:r>
    </w:p>
    <w:p w:rsidR="0070788B" w:rsidP="0070788B" w:rsidRDefault="0070788B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70788B" w:rsidP="0070788B" w:rsidRDefault="0070788B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 A P I S N I K</w:t>
      </w:r>
    </w:p>
    <w:p w:rsidR="0070788B" w:rsidP="0070788B" w:rsidRDefault="0070788B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70788B" w:rsidP="0070788B" w:rsidRDefault="0070788B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70788B" w:rsidP="0070788B" w:rsidRDefault="0070788B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 28. ožujka 2022. godine sa </w:t>
      </w:r>
      <w:r>
        <w:rPr>
          <w:rFonts w:ascii="Arial" w:hAnsi="Arial" w:cs="Arial"/>
          <w:b/>
          <w:sz w:val="24"/>
          <w:szCs w:val="24"/>
        </w:rPr>
        <w:t>Izvještajnog ročišta</w:t>
      </w:r>
      <w:r>
        <w:rPr>
          <w:rFonts w:ascii="Arial" w:hAnsi="Arial" w:cs="Arial"/>
          <w:sz w:val="24"/>
          <w:szCs w:val="24"/>
        </w:rPr>
        <w:t xml:space="preserve"> u stečajnom predmetu stečajnog dužnika  Stečajne mase iza ŠALICA KUNA j.d.o.o. u stečaju, Bistrinci</w:t>
      </w:r>
    </w:p>
    <w:p w:rsidR="0070788B" w:rsidP="0070788B" w:rsidRDefault="0070788B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70788B" w:rsidP="0070788B" w:rsidRDefault="0070788B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održanog kod Trgovačkog suda u Bjelovaru</w:t>
      </w:r>
    </w:p>
    <w:p w:rsidR="0070788B" w:rsidP="0070788B" w:rsidRDefault="0070788B">
      <w:pPr>
        <w:pStyle w:val="Bezproreda"/>
        <w:rPr>
          <w:rFonts w:ascii="Arial" w:hAnsi="Arial" w:cs="Arial"/>
          <w:sz w:val="24"/>
          <w:szCs w:val="24"/>
        </w:rPr>
      </w:pPr>
    </w:p>
    <w:p w:rsidR="0070788B" w:rsidP="0070788B" w:rsidRDefault="0070788B">
      <w:pPr>
        <w:pStyle w:val="Bezproreda"/>
        <w:rPr>
          <w:rFonts w:ascii="Arial" w:hAnsi="Arial" w:cs="Arial"/>
          <w:sz w:val="24"/>
          <w:szCs w:val="24"/>
        </w:rPr>
      </w:pPr>
    </w:p>
    <w:p w:rsidR="0070788B" w:rsidP="0070788B" w:rsidRDefault="0070788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Prisutni od suda:</w:t>
      </w:r>
    </w:p>
    <w:p w:rsidR="0070788B" w:rsidP="0070788B" w:rsidRDefault="0070788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Branka Pleskalt                                 </w:t>
      </w:r>
      <w:r>
        <w:rPr>
          <w:rFonts w:ascii="Arial" w:hAnsi="Arial" w:cs="Arial"/>
          <w:sz w:val="24"/>
          <w:szCs w:val="24"/>
        </w:rPr>
        <w:tab/>
        <w:t>Dužnik: Stečajna masa iza ŠALICA KUNA</w:t>
      </w:r>
    </w:p>
    <w:p w:rsidR="0070788B" w:rsidP="0070788B" w:rsidRDefault="0070788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sutkinja                                                                  j.d.o.o. u stečaju, Bistrinci</w:t>
      </w:r>
    </w:p>
    <w:p w:rsidR="0070788B" w:rsidP="0070788B" w:rsidRDefault="0070788B">
      <w:pPr>
        <w:pStyle w:val="Bezproreda"/>
        <w:rPr>
          <w:rFonts w:ascii="Arial" w:hAnsi="Arial" w:cs="Arial"/>
          <w:sz w:val="24"/>
          <w:szCs w:val="24"/>
        </w:rPr>
      </w:pPr>
    </w:p>
    <w:p w:rsidR="0070788B" w:rsidP="0070788B" w:rsidRDefault="0070788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Radi: stečajnog postupka</w:t>
      </w:r>
    </w:p>
    <w:p w:rsidR="0070788B" w:rsidP="0070788B" w:rsidRDefault="0070788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Vesna Dragišić </w:t>
      </w:r>
    </w:p>
    <w:p w:rsidR="0070788B" w:rsidP="0070788B" w:rsidRDefault="0070788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zapisničar</w:t>
      </w:r>
    </w:p>
    <w:p w:rsidR="0070788B" w:rsidP="0070788B" w:rsidRDefault="0070788B">
      <w:pPr>
        <w:pStyle w:val="Bezproreda"/>
        <w:rPr>
          <w:rFonts w:ascii="Arial" w:hAnsi="Arial" w:cs="Arial"/>
          <w:sz w:val="24"/>
          <w:szCs w:val="24"/>
        </w:rPr>
      </w:pPr>
    </w:p>
    <w:p w:rsidR="0070788B" w:rsidP="0070788B" w:rsidRDefault="0070788B">
      <w:pPr>
        <w:pStyle w:val="Bezproreda"/>
        <w:rPr>
          <w:rFonts w:ascii="Arial" w:hAnsi="Arial" w:cs="Arial"/>
          <w:sz w:val="24"/>
          <w:szCs w:val="24"/>
        </w:rPr>
      </w:pPr>
    </w:p>
    <w:p w:rsidR="0070788B" w:rsidP="0070788B" w:rsidRDefault="0070788B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Sutkinja  otvara današnje Izvještajno ročište  u 9,15 sati, te objavljuje predmet raspravljanja.</w:t>
      </w:r>
    </w:p>
    <w:p w:rsidR="0070788B" w:rsidP="0070788B" w:rsidRDefault="0070788B">
      <w:pPr>
        <w:pStyle w:val="Bezproreda"/>
        <w:rPr>
          <w:rFonts w:ascii="Arial" w:hAnsi="Arial" w:cs="Arial"/>
          <w:sz w:val="24"/>
          <w:szCs w:val="24"/>
        </w:rPr>
      </w:pPr>
    </w:p>
    <w:p w:rsidR="0070788B" w:rsidP="0070788B" w:rsidRDefault="0070788B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Konstatira se da su pristupili: </w:t>
      </w:r>
    </w:p>
    <w:p w:rsidR="0070788B" w:rsidP="0070788B" w:rsidRDefault="0070788B">
      <w:pPr>
        <w:pStyle w:val="Bezproreda"/>
        <w:rPr>
          <w:rFonts w:ascii="Arial" w:hAnsi="Arial" w:cs="Arial"/>
          <w:sz w:val="24"/>
          <w:szCs w:val="24"/>
        </w:rPr>
      </w:pPr>
    </w:p>
    <w:p w:rsidR="0070788B" w:rsidP="0070788B" w:rsidRDefault="0070788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dužnika:  stečajni upravitelj Vlado Šokac</w:t>
      </w:r>
    </w:p>
    <w:p w:rsidR="0070788B" w:rsidP="0070788B" w:rsidRDefault="0070788B">
      <w:pPr>
        <w:pStyle w:val="Bezproreda"/>
        <w:rPr>
          <w:rFonts w:ascii="Arial" w:hAnsi="Arial" w:cs="Arial"/>
          <w:sz w:val="24"/>
          <w:szCs w:val="24"/>
        </w:rPr>
      </w:pPr>
    </w:p>
    <w:p w:rsidR="0070788B" w:rsidP="0070788B" w:rsidRDefault="0070788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vjerovnike prisutni su:</w:t>
      </w:r>
    </w:p>
    <w:p w:rsidR="0070788B" w:rsidP="0070788B" w:rsidRDefault="0070788B">
      <w:pPr>
        <w:pStyle w:val="Bezproreda"/>
        <w:rPr>
          <w:rFonts w:ascii="Arial" w:hAnsi="Arial" w:cs="Arial"/>
          <w:sz w:val="24"/>
          <w:szCs w:val="24"/>
        </w:rPr>
      </w:pPr>
    </w:p>
    <w:p w:rsidR="0070788B" w:rsidP="0070788B" w:rsidRDefault="0070788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RH, Min. financija, </w:t>
      </w:r>
      <w:r w:rsidR="00F24798">
        <w:rPr>
          <w:rFonts w:ascii="Arial" w:hAnsi="Arial" w:cs="Arial"/>
          <w:sz w:val="24"/>
          <w:szCs w:val="24"/>
        </w:rPr>
        <w:t>Porezna uprava  z.z. Alica Čretnik Višić zamjenica županijskog državnog odvjetnika u Bjelovaru</w:t>
      </w:r>
      <w:r>
        <w:rPr>
          <w:rFonts w:ascii="Arial" w:hAnsi="Arial" w:cs="Arial"/>
          <w:sz w:val="24"/>
          <w:szCs w:val="24"/>
        </w:rPr>
        <w:t>……………………………..    br. glasova  64.472</w:t>
      </w:r>
    </w:p>
    <w:p w:rsidR="0070788B" w:rsidP="0070788B" w:rsidRDefault="0070788B">
      <w:pPr>
        <w:pStyle w:val="Bezproreda"/>
        <w:rPr>
          <w:rFonts w:ascii="Arial" w:hAnsi="Arial" w:cs="Arial"/>
          <w:sz w:val="24"/>
          <w:szCs w:val="24"/>
        </w:rPr>
      </w:pPr>
    </w:p>
    <w:p w:rsidR="0070788B" w:rsidP="0070788B" w:rsidRDefault="0070788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Ukupni broj glasova:       64.472       </w:t>
      </w:r>
    </w:p>
    <w:p w:rsidR="0070788B" w:rsidP="0070788B" w:rsidRDefault="0070788B">
      <w:pPr>
        <w:pStyle w:val="Bezproreda"/>
        <w:rPr>
          <w:rFonts w:ascii="Arial" w:hAnsi="Arial" w:cs="Arial"/>
          <w:sz w:val="24"/>
          <w:szCs w:val="24"/>
        </w:rPr>
      </w:pPr>
    </w:p>
    <w:p w:rsidR="0070788B" w:rsidP="0070788B" w:rsidRDefault="0070788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70788B" w:rsidP="0070788B" w:rsidRDefault="0070788B">
      <w:pPr>
        <w:pStyle w:val="Bezproreda"/>
        <w:rPr>
          <w:rFonts w:ascii="Arial" w:hAnsi="Arial" w:cs="Arial"/>
          <w:sz w:val="24"/>
          <w:szCs w:val="24"/>
        </w:rPr>
      </w:pPr>
    </w:p>
    <w:p w:rsidR="0070788B" w:rsidP="0070788B" w:rsidRDefault="0070788B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Nakon toga sutkinja otvara Izvještajno ročište te navodi da je stečajni upravitelj predložio slijedeći</w:t>
      </w:r>
    </w:p>
    <w:p w:rsidR="0070788B" w:rsidP="0070788B" w:rsidRDefault="0070788B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70788B" w:rsidP="0070788B" w:rsidRDefault="0070788B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 n e v n i      r e d:</w:t>
      </w:r>
    </w:p>
    <w:p w:rsidR="0070788B" w:rsidP="0070788B" w:rsidRDefault="0070788B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70788B" w:rsidP="0070788B" w:rsidRDefault="0070788B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Donošenje odluke o prihvaćanju  izvješća stečajnog upravitelja,</w:t>
      </w:r>
    </w:p>
    <w:p w:rsidR="0070788B" w:rsidP="0070788B" w:rsidRDefault="0070788B">
      <w:pPr>
        <w:pStyle w:val="Bezproreda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Donošenje odluke da se ne nastavlja poslovanje u stečajnom dužniku,</w:t>
      </w:r>
    </w:p>
    <w:p w:rsidR="0070788B" w:rsidP="0070788B" w:rsidRDefault="0070788B">
      <w:pPr>
        <w:pStyle w:val="Bezproreda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Donošenje odluke o davanju suglasnosti stečajnom upravitelju za unovčenje imovine stečajnog dužnika oglašavanjem u medijima odnosno na stranicama sudačke mreže i na drugim Internet portalima, prikupljanjem pisanih ponuda kod javnog bilježnika i javno otvaranje uz isticanje početne cijene iz procjene od strane ovlaštenog vještaka sa popustom cijena po 10% nakon svakog oglašavanja, a ukoliko se na opisani način imovina ne bi mogla prodati niti nakon četvrte objave nastaviti oglašavanje uz unovčenje po slobodnoj pogodbi.</w:t>
      </w:r>
    </w:p>
    <w:p w:rsidR="0070788B" w:rsidP="0070788B" w:rsidRDefault="0070788B">
      <w:pPr>
        <w:pStyle w:val="Bezproreda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Donošenje odluke o odobravanju troškova </w:t>
      </w:r>
      <w:r w:rsidR="00634559">
        <w:rPr>
          <w:rFonts w:ascii="Arial" w:hAnsi="Arial" w:cs="Arial"/>
        </w:rPr>
        <w:t xml:space="preserve">sačinjenih </w:t>
      </w:r>
      <w:r>
        <w:rPr>
          <w:rFonts w:ascii="Arial" w:hAnsi="Arial" w:cs="Arial"/>
        </w:rPr>
        <w:t>po prijedlogu stečajnog upravitelja,</w:t>
      </w:r>
    </w:p>
    <w:p w:rsidR="0070788B" w:rsidP="0070788B" w:rsidRDefault="00634559">
      <w:pPr>
        <w:pStyle w:val="Bezproreda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Donošenje odluke o od</w:t>
      </w:r>
      <w:r w:rsidR="0070788B">
        <w:rPr>
          <w:rFonts w:ascii="Arial" w:hAnsi="Arial" w:cs="Arial"/>
        </w:rPr>
        <w:t>obravanju sklapanja Ugovora o vođenju računovodstva u iznosu od 200 kuna/mjesec plus PDV-e,</w:t>
      </w:r>
    </w:p>
    <w:p w:rsidR="0070788B" w:rsidP="0070788B" w:rsidRDefault="0070788B">
      <w:pPr>
        <w:pStyle w:val="Odlomakpopis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Razno.-</w:t>
      </w:r>
    </w:p>
    <w:p w:rsidR="0070788B" w:rsidP="0070788B" w:rsidRDefault="0070788B">
      <w:pPr>
        <w:pStyle w:val="Bezproreda"/>
        <w:rPr>
          <w:rFonts w:ascii="Arial" w:hAnsi="Arial" w:cs="Arial"/>
          <w:sz w:val="24"/>
          <w:szCs w:val="24"/>
        </w:rPr>
      </w:pPr>
    </w:p>
    <w:p w:rsidR="0070788B" w:rsidP="0070788B" w:rsidRDefault="0070788B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Poziva nazočnog vjerovnika da se izjasni da li prihvaća predloženi dnevni  red.</w:t>
      </w:r>
    </w:p>
    <w:p w:rsidR="0070788B" w:rsidP="0070788B" w:rsidRDefault="0070788B">
      <w:pPr>
        <w:pStyle w:val="Bezproreda"/>
        <w:rPr>
          <w:rFonts w:ascii="Arial" w:hAnsi="Arial" w:cs="Arial"/>
          <w:sz w:val="24"/>
          <w:szCs w:val="24"/>
        </w:rPr>
      </w:pPr>
    </w:p>
    <w:p w:rsidR="0070788B" w:rsidP="0070788B" w:rsidRDefault="0070788B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Nazočni vjerovnik izjavljuje da  prihvaća predloženi dnevni red.</w:t>
      </w:r>
    </w:p>
    <w:p w:rsidR="0070788B" w:rsidP="0070788B" w:rsidRDefault="0070788B">
      <w:pPr>
        <w:pStyle w:val="Bezproreda"/>
        <w:rPr>
          <w:rFonts w:ascii="Arial" w:hAnsi="Arial" w:cs="Arial"/>
          <w:sz w:val="24"/>
          <w:szCs w:val="24"/>
        </w:rPr>
      </w:pPr>
    </w:p>
    <w:p w:rsidR="0070788B" w:rsidP="0070788B" w:rsidRDefault="0070788B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Prelazi se na prvu točku dnevnog reda.</w:t>
      </w:r>
    </w:p>
    <w:p w:rsidR="0070788B" w:rsidP="0070788B" w:rsidRDefault="0070788B">
      <w:pPr>
        <w:pStyle w:val="Bezproreda"/>
        <w:rPr>
          <w:rFonts w:ascii="Arial" w:hAnsi="Arial" w:cs="Arial"/>
          <w:sz w:val="24"/>
          <w:szCs w:val="24"/>
        </w:rPr>
      </w:pPr>
    </w:p>
    <w:p w:rsidR="0070788B" w:rsidP="0070788B" w:rsidRDefault="0070788B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Sutkinja poziva stečajnog upravitelja da ukratko izloži svoje pismeno izvješće predano na spis 24. ožujka  2022. godine te objavljeno na e-oglasnoj ploči ovog suda dana 24. ožujka 2022. godine. </w:t>
      </w:r>
    </w:p>
    <w:p w:rsidR="0070788B" w:rsidP="0070788B" w:rsidRDefault="0070788B">
      <w:pPr>
        <w:pStyle w:val="Bezproreda"/>
        <w:rPr>
          <w:rFonts w:ascii="Arial" w:hAnsi="Arial" w:cs="Arial"/>
          <w:sz w:val="24"/>
          <w:szCs w:val="24"/>
        </w:rPr>
      </w:pPr>
    </w:p>
    <w:p w:rsidR="0070788B" w:rsidP="0070788B" w:rsidRDefault="0070788B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Nakon izlaganja stečajnog upravitelja nazočni vjerovnik izjavljuje da nema nikakvih primjedbi na izvješće stečajnog upravitelja, te donosi slijedeću</w:t>
      </w:r>
    </w:p>
    <w:p w:rsidR="0070788B" w:rsidP="0070788B" w:rsidRDefault="0070788B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70788B" w:rsidP="0070788B" w:rsidRDefault="0070788B">
      <w:pPr>
        <w:pStyle w:val="Bezproreda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d l u k u</w:t>
      </w:r>
    </w:p>
    <w:p w:rsidR="0070788B" w:rsidP="0070788B" w:rsidRDefault="0070788B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70788B" w:rsidP="0070788B" w:rsidRDefault="0070788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Prihvaća se u cijelosti izvješće stečajnog upravitelja. </w:t>
      </w:r>
    </w:p>
    <w:p w:rsidR="0070788B" w:rsidP="0070788B" w:rsidRDefault="0070788B">
      <w:pPr>
        <w:pStyle w:val="Bezproreda"/>
        <w:rPr>
          <w:rFonts w:ascii="Arial" w:hAnsi="Arial" w:cs="Arial"/>
          <w:sz w:val="24"/>
          <w:szCs w:val="24"/>
        </w:rPr>
      </w:pPr>
    </w:p>
    <w:p w:rsidR="00B51138" w:rsidP="0070788B" w:rsidRDefault="00B51138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Prelazi se na drugu točku dnevnog reda.</w:t>
      </w:r>
    </w:p>
    <w:p w:rsidR="00B51138" w:rsidP="0070788B" w:rsidRDefault="00B51138">
      <w:pPr>
        <w:pStyle w:val="Bezproreda"/>
        <w:rPr>
          <w:rFonts w:ascii="Arial" w:hAnsi="Arial" w:cs="Arial"/>
          <w:sz w:val="24"/>
          <w:szCs w:val="24"/>
        </w:rPr>
      </w:pPr>
    </w:p>
    <w:p w:rsidR="009736CE" w:rsidP="009736CE" w:rsidRDefault="009736CE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 upravitelj pojašnjava da stečajni dužnik ne obavlja nikakvu djelatnost već duži niz godina te stoga nema niti uvjeta za nastavak bilo kakve djelatnosti.</w:t>
      </w:r>
    </w:p>
    <w:p w:rsidR="009736CE" w:rsidP="009736CE" w:rsidRDefault="009736CE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9736CE" w:rsidP="009736CE" w:rsidRDefault="00B51138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Nazočni vjerovnik</w:t>
      </w:r>
      <w:r w:rsidR="009736CE">
        <w:rPr>
          <w:rFonts w:ascii="Arial" w:hAnsi="Arial" w:cs="Arial"/>
          <w:sz w:val="24"/>
          <w:szCs w:val="24"/>
        </w:rPr>
        <w:t xml:space="preserve"> donose slijedeću</w:t>
      </w:r>
    </w:p>
    <w:p w:rsidR="009736CE" w:rsidP="009736CE" w:rsidRDefault="009736CE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9736CE" w:rsidP="009736CE" w:rsidRDefault="009736CE">
      <w:pPr>
        <w:pStyle w:val="Bezproreda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d l u k u</w:t>
      </w:r>
    </w:p>
    <w:p w:rsidR="009736CE" w:rsidP="009736CE" w:rsidRDefault="009736CE">
      <w:pPr>
        <w:pStyle w:val="Bezproreda"/>
        <w:ind w:firstLine="708"/>
        <w:jc w:val="center"/>
        <w:rPr>
          <w:rFonts w:ascii="Arial" w:hAnsi="Arial" w:cs="Arial"/>
          <w:sz w:val="24"/>
          <w:szCs w:val="24"/>
        </w:rPr>
      </w:pPr>
    </w:p>
    <w:p w:rsidR="009736CE" w:rsidP="009736CE" w:rsidRDefault="009736CE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stečajnom dužniku se neće nastaviti djelatnost jer za to nema nikakvih uvjeta.</w:t>
      </w:r>
    </w:p>
    <w:p w:rsidR="009736CE" w:rsidP="009736CE" w:rsidRDefault="009736CE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9736CE" w:rsidP="009736CE" w:rsidRDefault="009736CE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Prelazi se na treću točku dnevnog reda.</w:t>
      </w:r>
    </w:p>
    <w:p w:rsidR="009736CE" w:rsidP="009736CE" w:rsidRDefault="009736CE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B51138" w:rsidP="00B51138" w:rsidRDefault="009736CE">
      <w:pPr>
        <w:pStyle w:val="Bezproreda"/>
        <w:ind w:firstLine="180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Stečajni upravitelj izjavljuje da ostaje u ci</w:t>
      </w:r>
      <w:r w:rsidR="00634559">
        <w:rPr>
          <w:rFonts w:ascii="Arial" w:hAnsi="Arial" w:cs="Arial"/>
          <w:sz w:val="24"/>
          <w:szCs w:val="24"/>
        </w:rPr>
        <w:t>jelosti kod prijedloga iznijetog</w:t>
      </w:r>
      <w:r>
        <w:rPr>
          <w:rFonts w:ascii="Arial" w:hAnsi="Arial" w:cs="Arial"/>
          <w:sz w:val="24"/>
          <w:szCs w:val="24"/>
        </w:rPr>
        <w:t xml:space="preserve"> u svom pisanom izvješću. Predlaže da Skupština vjerovnika donese odluku o načinu unovčenja pokretnina </w:t>
      </w:r>
      <w:r w:rsidR="00634559">
        <w:rPr>
          <w:rFonts w:ascii="Arial" w:hAnsi="Arial" w:cs="Arial"/>
          <w:sz w:val="24"/>
          <w:szCs w:val="24"/>
        </w:rPr>
        <w:t xml:space="preserve">- motornog vozila marke FORD Transit Connect 65 L2, broj šasije WFOUXXTTPUAB30916, god. proizvodnje 2010., </w:t>
      </w:r>
      <w:r>
        <w:rPr>
          <w:rFonts w:ascii="Arial" w:hAnsi="Arial" w:cs="Arial"/>
          <w:sz w:val="24"/>
          <w:szCs w:val="24"/>
        </w:rPr>
        <w:t xml:space="preserve">koje </w:t>
      </w:r>
      <w:r w:rsidR="00634559">
        <w:rPr>
          <w:rFonts w:ascii="Arial" w:hAnsi="Arial" w:cs="Arial"/>
          <w:sz w:val="24"/>
          <w:szCs w:val="24"/>
        </w:rPr>
        <w:t>je u vlasništvu</w:t>
      </w:r>
      <w:r w:rsidR="00B51138">
        <w:rPr>
          <w:rFonts w:ascii="Arial" w:hAnsi="Arial" w:cs="Arial"/>
          <w:sz w:val="24"/>
          <w:szCs w:val="24"/>
        </w:rPr>
        <w:t xml:space="preserve"> stečajnog dužnika, time da se </w:t>
      </w:r>
      <w:r w:rsidR="00634559">
        <w:rPr>
          <w:rFonts w:ascii="Arial" w:hAnsi="Arial" w:cs="Arial"/>
        </w:rPr>
        <w:t xml:space="preserve">unovčenje </w:t>
      </w:r>
      <w:r w:rsidR="00B51138">
        <w:rPr>
          <w:rFonts w:ascii="Arial" w:hAnsi="Arial" w:cs="Arial"/>
        </w:rPr>
        <w:t xml:space="preserve"> izvrši oglašavanjem u medijima odnosno na stranicama sudačke mreže i na drugim Internet portalima, prikupljanjem pisanih ponuda kod javnog bilježnika i javno otvaranje uz isticanje početne cijene od 16.611,00 kuna iz procjene od strane ovlaštenog vještaka Krešimira Antulov ing. strojarstva iz Bjelovara,  sa popustom cijena po 10% nakon svakog oglašavanja, a ukoliko se na opisani način imovina ne bi mogla prodati niti nakon četvrte objave nastaviti oglašavanje uz unovčenje po slobodnoj pogodbi.</w:t>
      </w:r>
    </w:p>
    <w:p w:rsidR="009736CE" w:rsidP="009736CE" w:rsidRDefault="009736CE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B51138" w:rsidP="009736CE" w:rsidRDefault="00B51138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B51138" w:rsidP="009736CE" w:rsidRDefault="00B51138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B51138" w:rsidP="009736CE" w:rsidRDefault="00B51138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B51138" w:rsidP="00B51138" w:rsidRDefault="009736CE">
      <w:pPr>
        <w:pStyle w:val="Bezproreda"/>
        <w:ind w:firstLine="180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lastRenderedPageBreak/>
        <w:t>Z.p. RH izjavljuje da je suglasna s tim da stečajni upravitelj unovči pokretnine koje su v</w:t>
      </w:r>
      <w:r w:rsidR="00634559">
        <w:rPr>
          <w:rFonts w:ascii="Arial" w:hAnsi="Arial" w:cs="Arial"/>
          <w:sz w:val="24"/>
          <w:szCs w:val="24"/>
        </w:rPr>
        <w:t>lasništvo stečajnog dužnika na način</w:t>
      </w:r>
      <w:r>
        <w:rPr>
          <w:rFonts w:ascii="Arial" w:hAnsi="Arial" w:cs="Arial"/>
          <w:sz w:val="24"/>
          <w:szCs w:val="24"/>
        </w:rPr>
        <w:t xml:space="preserve"> da se iste prodaju putem objavljivanja oglasa na internetskim stranicama WEB Stečaj Ministarstva pravosuđa</w:t>
      </w:r>
      <w:r w:rsidR="00634559">
        <w:rPr>
          <w:rFonts w:ascii="Arial" w:hAnsi="Arial" w:cs="Arial"/>
          <w:sz w:val="24"/>
          <w:szCs w:val="24"/>
        </w:rPr>
        <w:t xml:space="preserve"> i na drugim Internet portalima</w:t>
      </w:r>
      <w:r>
        <w:rPr>
          <w:rFonts w:ascii="Arial" w:hAnsi="Arial" w:cs="Arial"/>
          <w:sz w:val="24"/>
          <w:szCs w:val="24"/>
        </w:rPr>
        <w:t xml:space="preserve">, </w:t>
      </w:r>
      <w:r w:rsidR="00634559">
        <w:rPr>
          <w:rFonts w:ascii="Arial" w:hAnsi="Arial" w:cs="Arial"/>
        </w:rPr>
        <w:t>prikupljanjem pisanih ponuda kod javnog bilježnika i javno otvaranje uz isticanje</w:t>
      </w:r>
      <w:r w:rsidR="00634559">
        <w:rPr>
          <w:rFonts w:ascii="Arial" w:hAnsi="Arial" w:cs="Arial"/>
          <w:sz w:val="24"/>
          <w:szCs w:val="24"/>
        </w:rPr>
        <w:t xml:space="preserve">  početne prodajne</w:t>
      </w:r>
      <w:r>
        <w:rPr>
          <w:rFonts w:ascii="Arial" w:hAnsi="Arial" w:cs="Arial"/>
          <w:sz w:val="24"/>
          <w:szCs w:val="24"/>
        </w:rPr>
        <w:t xml:space="preserve"> cij</w:t>
      </w:r>
      <w:r w:rsidR="00634559">
        <w:rPr>
          <w:rFonts w:ascii="Arial" w:hAnsi="Arial" w:cs="Arial"/>
          <w:sz w:val="24"/>
          <w:szCs w:val="24"/>
        </w:rPr>
        <w:t>ene</w:t>
      </w:r>
      <w:r>
        <w:rPr>
          <w:rFonts w:ascii="Arial" w:hAnsi="Arial" w:cs="Arial"/>
          <w:sz w:val="24"/>
          <w:szCs w:val="24"/>
        </w:rPr>
        <w:t xml:space="preserve"> koja je kao tržišna vrijednost utvrđena od strane ovlašte</w:t>
      </w:r>
      <w:r w:rsidR="00B51138">
        <w:rPr>
          <w:rFonts w:ascii="Arial" w:hAnsi="Arial" w:cs="Arial"/>
          <w:sz w:val="24"/>
          <w:szCs w:val="24"/>
        </w:rPr>
        <w:t>nog sudskog vještaka Krešimira Antulov ing. strojarstva u iznosu od 16.611,00 kuna</w:t>
      </w:r>
      <w:r>
        <w:rPr>
          <w:rFonts w:ascii="Arial" w:hAnsi="Arial" w:cs="Arial"/>
          <w:sz w:val="24"/>
          <w:szCs w:val="24"/>
        </w:rPr>
        <w:t xml:space="preserve">. Predlaže također da se ukoliko ne dođe do prodaje navedenih pokretnina na prvoj dražbi, za svaku slijedeću početna </w:t>
      </w:r>
      <w:r w:rsidR="00B51138">
        <w:rPr>
          <w:rFonts w:ascii="Arial" w:hAnsi="Arial" w:cs="Arial"/>
          <w:sz w:val="24"/>
          <w:szCs w:val="24"/>
        </w:rPr>
        <w:t xml:space="preserve">prodajna cijena umanjuje za 10%, </w:t>
      </w:r>
      <w:r w:rsidR="00B51138">
        <w:rPr>
          <w:rFonts w:ascii="Arial" w:hAnsi="Arial" w:cs="Arial"/>
        </w:rPr>
        <w:t>a ukoliko se na opisani način imovina ne bi mogla prodati niti nakon četvrte objave nastaviti oglašavanje uz unovčenje po slobodnoj pogodbi.</w:t>
      </w:r>
    </w:p>
    <w:p w:rsidR="009736CE" w:rsidP="009736CE" w:rsidRDefault="009736CE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9736CE" w:rsidP="009736CE" w:rsidRDefault="009736CE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9736CE" w:rsidP="009736CE" w:rsidRDefault="009736CE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Nakon toga sudac konstatira da je skupština vjerovnika donijela slijedeću</w:t>
      </w:r>
    </w:p>
    <w:p w:rsidR="009736CE" w:rsidP="009736CE" w:rsidRDefault="009736CE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9736CE" w:rsidP="009736CE" w:rsidRDefault="009736CE">
      <w:pPr>
        <w:pStyle w:val="Bezproreda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d l u k u</w:t>
      </w:r>
    </w:p>
    <w:p w:rsidR="009736CE" w:rsidP="009736CE" w:rsidRDefault="009736CE">
      <w:pPr>
        <w:pStyle w:val="Bezproreda"/>
        <w:ind w:firstLine="708"/>
        <w:jc w:val="center"/>
        <w:rPr>
          <w:rFonts w:ascii="Arial" w:hAnsi="Arial" w:cs="Arial"/>
          <w:sz w:val="24"/>
          <w:szCs w:val="24"/>
        </w:rPr>
      </w:pPr>
    </w:p>
    <w:p w:rsidR="009736CE" w:rsidP="00C55DC1" w:rsidRDefault="009736CE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Pokretnine u vlasništvu stečajnog dužnika i to </w:t>
      </w:r>
      <w:r w:rsidR="00634559">
        <w:rPr>
          <w:rFonts w:ascii="Arial" w:hAnsi="Arial" w:cs="Arial"/>
          <w:sz w:val="24"/>
          <w:szCs w:val="24"/>
        </w:rPr>
        <w:t xml:space="preserve">motorno vozilo marke FORD Transit Connect 65 L2, broj šasije WFOUXXTTPUAB30916, god. proizvodnje 2010., stečajni upravitelj će prodati </w:t>
      </w:r>
      <w:r w:rsidR="00634559">
        <w:rPr>
          <w:rFonts w:ascii="Arial" w:hAnsi="Arial" w:cs="Arial"/>
        </w:rPr>
        <w:t xml:space="preserve"> oglašavanjem u medijima odnosno na stranicama sudačke mreže i na drugim Internet portalima, prikupljanjem pisanih ponuda kod javnog bilježnika i javno otvaranje uz isticanje početne cijene od 16.611,00 kuna iz procjene od strane ovlaštenog vještaka Krešimira Antulov ing. strojarstva iz Bjelovara,  sa sniženjem cijene po 10% nakon svakog oglašavanja, a ukoliko se na opisani način imovina ne bi mogla prodati niti nakon četvrte objave nastaviti će oglašavanje uz unovčenje po slobodnoj pogodbi</w:t>
      </w:r>
    </w:p>
    <w:p w:rsidR="00634559" w:rsidP="00634559" w:rsidRDefault="00634559">
      <w:pPr>
        <w:pStyle w:val="Bezproreda"/>
        <w:rPr>
          <w:rFonts w:ascii="Arial" w:hAnsi="Arial" w:cs="Arial"/>
          <w:sz w:val="24"/>
          <w:szCs w:val="24"/>
        </w:rPr>
      </w:pPr>
    </w:p>
    <w:p w:rsidR="009736CE" w:rsidP="009736CE" w:rsidRDefault="00634559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Prelazi se na četvrtu točku</w:t>
      </w:r>
      <w:r w:rsidR="009736CE">
        <w:rPr>
          <w:rFonts w:ascii="Arial" w:hAnsi="Arial" w:cs="Arial"/>
          <w:sz w:val="24"/>
          <w:szCs w:val="24"/>
        </w:rPr>
        <w:t xml:space="preserve"> dnevnog reda.</w:t>
      </w:r>
    </w:p>
    <w:p w:rsidR="00634559" w:rsidP="009736CE" w:rsidRDefault="00634559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634559" w:rsidP="009736CE" w:rsidRDefault="00F24798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Nazočni vjerovnik navodi da prihvaća u cijelosti obračun troškova stečajnog upravitelja kako je to stečajni upravitelj predložio u svom pisanom izvješću.</w:t>
      </w:r>
    </w:p>
    <w:p w:rsidR="00F24798" w:rsidP="009736CE" w:rsidRDefault="00F24798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F24798" w:rsidP="009736CE" w:rsidRDefault="00F24798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Prelazi se na petu točku dnevnog reda.</w:t>
      </w:r>
    </w:p>
    <w:p w:rsidR="00F24798" w:rsidP="009736CE" w:rsidRDefault="00F24798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F24798" w:rsidP="009736CE" w:rsidRDefault="00F24798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 upravitelj izjavljuje da ostaje kod prijedloga da mu se odobri sklapanje ugovora radi obavljanja knjigovodstvenih usluga kako je to navedeno u pisanom izvješću.</w:t>
      </w:r>
    </w:p>
    <w:p w:rsidR="00F24798" w:rsidP="009736CE" w:rsidRDefault="00F24798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F24798" w:rsidP="009736CE" w:rsidRDefault="00F24798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Nazočni vjerovnik navodi da u cijelosti prihvaća prijedlog stečajnog upravitelja te odobrava istome zaključenje ugovora radi obavljanja knjigovodstvenih usluga kako je to predloženo u pisanom izvješću. </w:t>
      </w:r>
    </w:p>
    <w:p w:rsidR="00634559" w:rsidP="009736CE" w:rsidRDefault="00634559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634559" w:rsidP="009736CE" w:rsidRDefault="00F24798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Prelazi se na šestu točku dnevnog reda.</w:t>
      </w:r>
    </w:p>
    <w:p w:rsidR="009736CE" w:rsidP="00F24798" w:rsidRDefault="009736CE">
      <w:pPr>
        <w:pStyle w:val="Bezproreda"/>
        <w:rPr>
          <w:rFonts w:ascii="Arial" w:hAnsi="Arial" w:cs="Arial"/>
          <w:sz w:val="24"/>
          <w:szCs w:val="24"/>
        </w:rPr>
      </w:pPr>
    </w:p>
    <w:p w:rsidR="009736CE" w:rsidP="009736CE" w:rsidRDefault="009736CE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Obzirom da nitko od nazočnih vjerovnika nema daljnjih pitanja ni prijedloga, sudac zaključuje današnju skupštinu vjerovnika.</w:t>
      </w:r>
    </w:p>
    <w:p w:rsidR="009736CE" w:rsidP="009736CE" w:rsidRDefault="009736CE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9736CE" w:rsidP="009736CE" w:rsidRDefault="009736CE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Dovršeno u 9,45 sati.</w:t>
      </w:r>
    </w:p>
    <w:p w:rsidR="009736CE" w:rsidP="009736CE" w:rsidRDefault="009736CE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9736CE" w:rsidP="0070788B" w:rsidRDefault="009736CE">
      <w:pPr>
        <w:pStyle w:val="Bezproreda"/>
        <w:rPr>
          <w:rFonts w:ascii="Arial" w:hAnsi="Arial" w:cs="Arial"/>
          <w:sz w:val="24"/>
          <w:szCs w:val="24"/>
        </w:rPr>
      </w:pPr>
    </w:p>
    <w:p w:rsidR="009736CE" w:rsidP="0070788B" w:rsidRDefault="009736CE">
      <w:pPr>
        <w:pStyle w:val="Bezproreda"/>
        <w:rPr>
          <w:rFonts w:ascii="Arial" w:hAnsi="Arial" w:cs="Arial"/>
          <w:sz w:val="24"/>
          <w:szCs w:val="24"/>
        </w:rPr>
      </w:pPr>
    </w:p>
    <w:p w:rsidR="00EA5F09" w:rsidRDefault="00EA5F09"/>
    <w:sectPr w:rsidR="00EA5F09" w:rsidSect="00DC4C2D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3F15" w:rsidP="002D3F18" w:rsidRDefault="00963F15">
      <w:r>
        <w:separator/>
      </w:r>
    </w:p>
  </w:endnote>
  <w:endnote w:type="continuationSeparator" w:id="0">
    <w:p w:rsidR="00963F15" w:rsidP="002D3F18" w:rsidRDefault="00963F1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3F15" w:rsidP="002D3F18" w:rsidRDefault="00963F15">
      <w:r>
        <w:separator/>
      </w:r>
    </w:p>
  </w:footnote>
  <w:footnote w:type="continuationSeparator" w:id="0">
    <w:p w:rsidR="00963F15" w:rsidP="002D3F18" w:rsidRDefault="00963F1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9101274"/>
      <w:docPartObj>
        <w:docPartGallery w:val="Page Numbers (Top of Page)"/>
        <w:docPartUnique/>
      </w:docPartObj>
    </w:sdtPr>
    <w:sdtEndPr/>
    <w:sdtContent>
      <w:p w:rsidR="002D3F18" w:rsidRDefault="002D3F1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631">
          <w:rPr>
            <w:noProof/>
          </w:rPr>
          <w:t>3</w:t>
        </w:r>
        <w:r>
          <w:fldChar w:fldCharType="end"/>
        </w:r>
      </w:p>
    </w:sdtContent>
  </w:sdt>
  <w:p w:rsidR="002D3F18" w:rsidRDefault="002D3F1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C4C2D" w:rsidRDefault="00DC4C2D">
    <w:pPr>
      <w:pStyle w:val="Zaglavlje"/>
      <w:jc w:val="center"/>
    </w:pPr>
  </w:p>
  <w:p w:rsidR="00DC4C2D" w:rsidRDefault="00DC4C2D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6711"/>
    <w:multiLevelType w:val="hybridMultilevel"/>
    <w:tmpl w:val="1124E304"/>
    <w:lvl w:ilvl="0" w:tplc="00088C84">
      <w:start w:val="1"/>
      <w:numFmt w:val="decimal"/>
      <w:lvlText w:val="%1."/>
      <w:lvlJc w:val="left"/>
      <w:pPr>
        <w:ind w:left="540" w:hanging="360"/>
      </w:pPr>
    </w:lvl>
    <w:lvl w:ilvl="1" w:tplc="041A0019">
      <w:start w:val="1"/>
      <w:numFmt w:val="lowerLetter"/>
      <w:lvlText w:val="%2."/>
      <w:lvlJc w:val="left"/>
      <w:pPr>
        <w:ind w:left="1260" w:hanging="360"/>
      </w:pPr>
    </w:lvl>
    <w:lvl w:ilvl="2" w:tplc="041A001B">
      <w:start w:val="1"/>
      <w:numFmt w:val="lowerRoman"/>
      <w:lvlText w:val="%3."/>
      <w:lvlJc w:val="right"/>
      <w:pPr>
        <w:ind w:left="1980" w:hanging="180"/>
      </w:pPr>
    </w:lvl>
    <w:lvl w:ilvl="3" w:tplc="041A000F">
      <w:start w:val="1"/>
      <w:numFmt w:val="decimal"/>
      <w:lvlText w:val="%4."/>
      <w:lvlJc w:val="left"/>
      <w:pPr>
        <w:ind w:left="2700" w:hanging="360"/>
      </w:pPr>
    </w:lvl>
    <w:lvl w:ilvl="4" w:tplc="041A0019">
      <w:start w:val="1"/>
      <w:numFmt w:val="lowerLetter"/>
      <w:lvlText w:val="%5."/>
      <w:lvlJc w:val="left"/>
      <w:pPr>
        <w:ind w:left="3420" w:hanging="360"/>
      </w:pPr>
    </w:lvl>
    <w:lvl w:ilvl="5" w:tplc="041A001B">
      <w:start w:val="1"/>
      <w:numFmt w:val="lowerRoman"/>
      <w:lvlText w:val="%6."/>
      <w:lvlJc w:val="right"/>
      <w:pPr>
        <w:ind w:left="4140" w:hanging="180"/>
      </w:pPr>
    </w:lvl>
    <w:lvl w:ilvl="6" w:tplc="041A000F">
      <w:start w:val="1"/>
      <w:numFmt w:val="decimal"/>
      <w:lvlText w:val="%7."/>
      <w:lvlJc w:val="left"/>
      <w:pPr>
        <w:ind w:left="4860" w:hanging="360"/>
      </w:pPr>
    </w:lvl>
    <w:lvl w:ilvl="7" w:tplc="041A0019">
      <w:start w:val="1"/>
      <w:numFmt w:val="lowerLetter"/>
      <w:lvlText w:val="%8."/>
      <w:lvlJc w:val="left"/>
      <w:pPr>
        <w:ind w:left="5580" w:hanging="360"/>
      </w:pPr>
    </w:lvl>
    <w:lvl w:ilvl="8" w:tplc="041A001B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41C90CB7"/>
    <w:multiLevelType w:val="hybridMultilevel"/>
    <w:tmpl w:val="24344CE2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A80161"/>
    <w:multiLevelType w:val="hybridMultilevel"/>
    <w:tmpl w:val="1F763AB8"/>
    <w:lvl w:ilvl="0" w:tplc="FF865BB2">
      <w:start w:val="1"/>
      <w:numFmt w:val="lowerLetter"/>
      <w:lvlText w:val="%1)"/>
      <w:lvlJc w:val="left"/>
      <w:pPr>
        <w:ind w:left="78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500" w:hanging="360"/>
      </w:pPr>
    </w:lvl>
    <w:lvl w:ilvl="2" w:tplc="041A001B">
      <w:start w:val="1"/>
      <w:numFmt w:val="lowerRoman"/>
      <w:lvlText w:val="%3."/>
      <w:lvlJc w:val="right"/>
      <w:pPr>
        <w:ind w:left="2220" w:hanging="180"/>
      </w:pPr>
    </w:lvl>
    <w:lvl w:ilvl="3" w:tplc="041A000F">
      <w:start w:val="1"/>
      <w:numFmt w:val="decimal"/>
      <w:lvlText w:val="%4."/>
      <w:lvlJc w:val="left"/>
      <w:pPr>
        <w:ind w:left="2940" w:hanging="360"/>
      </w:pPr>
    </w:lvl>
    <w:lvl w:ilvl="4" w:tplc="041A0019">
      <w:start w:val="1"/>
      <w:numFmt w:val="lowerLetter"/>
      <w:lvlText w:val="%5."/>
      <w:lvlJc w:val="left"/>
      <w:pPr>
        <w:ind w:left="3660" w:hanging="360"/>
      </w:pPr>
    </w:lvl>
    <w:lvl w:ilvl="5" w:tplc="041A001B">
      <w:start w:val="1"/>
      <w:numFmt w:val="lowerRoman"/>
      <w:lvlText w:val="%6."/>
      <w:lvlJc w:val="right"/>
      <w:pPr>
        <w:ind w:left="4380" w:hanging="180"/>
      </w:pPr>
    </w:lvl>
    <w:lvl w:ilvl="6" w:tplc="041A000F">
      <w:start w:val="1"/>
      <w:numFmt w:val="decimal"/>
      <w:lvlText w:val="%7."/>
      <w:lvlJc w:val="left"/>
      <w:pPr>
        <w:ind w:left="5100" w:hanging="360"/>
      </w:pPr>
    </w:lvl>
    <w:lvl w:ilvl="7" w:tplc="041A0019">
      <w:start w:val="1"/>
      <w:numFmt w:val="lowerLetter"/>
      <w:lvlText w:val="%8."/>
      <w:lvlJc w:val="left"/>
      <w:pPr>
        <w:ind w:left="5820" w:hanging="360"/>
      </w:pPr>
    </w:lvl>
    <w:lvl w:ilvl="8" w:tplc="041A001B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72A91B9A"/>
    <w:multiLevelType w:val="hybridMultilevel"/>
    <w:tmpl w:val="DAA8F3F0"/>
    <w:lvl w:ilvl="0" w:tplc="D7E6547E">
      <w:start w:val="8"/>
      <w:numFmt w:val="decimal"/>
      <w:lvlText w:val="%1."/>
      <w:lvlJc w:val="left"/>
      <w:pPr>
        <w:ind w:left="540" w:hanging="360"/>
      </w:pPr>
    </w:lvl>
    <w:lvl w:ilvl="1" w:tplc="041A0019">
      <w:start w:val="1"/>
      <w:numFmt w:val="lowerLetter"/>
      <w:lvlText w:val="%2."/>
      <w:lvlJc w:val="left"/>
      <w:pPr>
        <w:ind w:left="1260" w:hanging="360"/>
      </w:pPr>
    </w:lvl>
    <w:lvl w:ilvl="2" w:tplc="041A001B">
      <w:start w:val="1"/>
      <w:numFmt w:val="lowerRoman"/>
      <w:lvlText w:val="%3."/>
      <w:lvlJc w:val="right"/>
      <w:pPr>
        <w:ind w:left="1980" w:hanging="180"/>
      </w:pPr>
    </w:lvl>
    <w:lvl w:ilvl="3" w:tplc="041A000F">
      <w:start w:val="1"/>
      <w:numFmt w:val="decimal"/>
      <w:lvlText w:val="%4."/>
      <w:lvlJc w:val="left"/>
      <w:pPr>
        <w:ind w:left="2700" w:hanging="360"/>
      </w:pPr>
    </w:lvl>
    <w:lvl w:ilvl="4" w:tplc="041A0019">
      <w:start w:val="1"/>
      <w:numFmt w:val="lowerLetter"/>
      <w:lvlText w:val="%5."/>
      <w:lvlJc w:val="left"/>
      <w:pPr>
        <w:ind w:left="3420" w:hanging="360"/>
      </w:pPr>
    </w:lvl>
    <w:lvl w:ilvl="5" w:tplc="041A001B">
      <w:start w:val="1"/>
      <w:numFmt w:val="lowerRoman"/>
      <w:lvlText w:val="%6."/>
      <w:lvlJc w:val="right"/>
      <w:pPr>
        <w:ind w:left="4140" w:hanging="180"/>
      </w:pPr>
    </w:lvl>
    <w:lvl w:ilvl="6" w:tplc="041A000F">
      <w:start w:val="1"/>
      <w:numFmt w:val="decimal"/>
      <w:lvlText w:val="%7."/>
      <w:lvlJc w:val="left"/>
      <w:pPr>
        <w:ind w:left="4860" w:hanging="360"/>
      </w:pPr>
    </w:lvl>
    <w:lvl w:ilvl="7" w:tplc="041A0019">
      <w:start w:val="1"/>
      <w:numFmt w:val="lowerLetter"/>
      <w:lvlText w:val="%8."/>
      <w:lvlJc w:val="left"/>
      <w:pPr>
        <w:ind w:left="5580" w:hanging="360"/>
      </w:pPr>
    </w:lvl>
    <w:lvl w:ilvl="8" w:tplc="041A001B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464"/>
    <w:rsid w:val="00004059"/>
    <w:rsid w:val="000677CC"/>
    <w:rsid w:val="00076168"/>
    <w:rsid w:val="000773B3"/>
    <w:rsid w:val="000850E3"/>
    <w:rsid w:val="00101631"/>
    <w:rsid w:val="0015264D"/>
    <w:rsid w:val="00164D2F"/>
    <w:rsid w:val="00172635"/>
    <w:rsid w:val="001B444F"/>
    <w:rsid w:val="001C44DB"/>
    <w:rsid w:val="001D585D"/>
    <w:rsid w:val="002146F8"/>
    <w:rsid w:val="002375FB"/>
    <w:rsid w:val="00242BE5"/>
    <w:rsid w:val="00276E4D"/>
    <w:rsid w:val="00280367"/>
    <w:rsid w:val="002918E7"/>
    <w:rsid w:val="002D3F18"/>
    <w:rsid w:val="002F20ED"/>
    <w:rsid w:val="0036613B"/>
    <w:rsid w:val="003661C4"/>
    <w:rsid w:val="00391528"/>
    <w:rsid w:val="003A20BE"/>
    <w:rsid w:val="003A51D8"/>
    <w:rsid w:val="003E4887"/>
    <w:rsid w:val="00437A92"/>
    <w:rsid w:val="0046433F"/>
    <w:rsid w:val="00466532"/>
    <w:rsid w:val="00484486"/>
    <w:rsid w:val="004A250A"/>
    <w:rsid w:val="004C092F"/>
    <w:rsid w:val="004D3FE1"/>
    <w:rsid w:val="004F4E1B"/>
    <w:rsid w:val="0050104C"/>
    <w:rsid w:val="00544002"/>
    <w:rsid w:val="00575B59"/>
    <w:rsid w:val="005C163E"/>
    <w:rsid w:val="005C71E3"/>
    <w:rsid w:val="005E5E68"/>
    <w:rsid w:val="00610668"/>
    <w:rsid w:val="00624A09"/>
    <w:rsid w:val="00634559"/>
    <w:rsid w:val="00651DCF"/>
    <w:rsid w:val="00652DF2"/>
    <w:rsid w:val="00653009"/>
    <w:rsid w:val="00660A6D"/>
    <w:rsid w:val="006A4266"/>
    <w:rsid w:val="006E650C"/>
    <w:rsid w:val="006F54EF"/>
    <w:rsid w:val="0070788B"/>
    <w:rsid w:val="0072593A"/>
    <w:rsid w:val="00762CBF"/>
    <w:rsid w:val="00766F2E"/>
    <w:rsid w:val="00774852"/>
    <w:rsid w:val="007755C4"/>
    <w:rsid w:val="0079106E"/>
    <w:rsid w:val="007A1917"/>
    <w:rsid w:val="007D13A0"/>
    <w:rsid w:val="007D6464"/>
    <w:rsid w:val="007E31E8"/>
    <w:rsid w:val="00812892"/>
    <w:rsid w:val="00840293"/>
    <w:rsid w:val="008805B2"/>
    <w:rsid w:val="008C699A"/>
    <w:rsid w:val="008D6171"/>
    <w:rsid w:val="00927C79"/>
    <w:rsid w:val="00963F15"/>
    <w:rsid w:val="009736CE"/>
    <w:rsid w:val="00994DCC"/>
    <w:rsid w:val="009D02B1"/>
    <w:rsid w:val="009D182B"/>
    <w:rsid w:val="009D46E0"/>
    <w:rsid w:val="009F0EF5"/>
    <w:rsid w:val="009F61EE"/>
    <w:rsid w:val="00A00A11"/>
    <w:rsid w:val="00A2073E"/>
    <w:rsid w:val="00A448AC"/>
    <w:rsid w:val="00A54B9F"/>
    <w:rsid w:val="00A73D0C"/>
    <w:rsid w:val="00AA704E"/>
    <w:rsid w:val="00AC7FB0"/>
    <w:rsid w:val="00AE4588"/>
    <w:rsid w:val="00AF6950"/>
    <w:rsid w:val="00B32445"/>
    <w:rsid w:val="00B51138"/>
    <w:rsid w:val="00BA3074"/>
    <w:rsid w:val="00BA66C1"/>
    <w:rsid w:val="00BB384A"/>
    <w:rsid w:val="00BE129A"/>
    <w:rsid w:val="00C319B2"/>
    <w:rsid w:val="00C351DC"/>
    <w:rsid w:val="00C55DC1"/>
    <w:rsid w:val="00C7074F"/>
    <w:rsid w:val="00C85088"/>
    <w:rsid w:val="00C929C1"/>
    <w:rsid w:val="00C9715E"/>
    <w:rsid w:val="00CA018B"/>
    <w:rsid w:val="00CC1A3E"/>
    <w:rsid w:val="00CD24A0"/>
    <w:rsid w:val="00CE7F97"/>
    <w:rsid w:val="00CF02BB"/>
    <w:rsid w:val="00CF33E3"/>
    <w:rsid w:val="00D072C1"/>
    <w:rsid w:val="00D45F2B"/>
    <w:rsid w:val="00D5440E"/>
    <w:rsid w:val="00D545A2"/>
    <w:rsid w:val="00D621A1"/>
    <w:rsid w:val="00D76A5E"/>
    <w:rsid w:val="00D9194D"/>
    <w:rsid w:val="00DC4C2D"/>
    <w:rsid w:val="00DF7AEB"/>
    <w:rsid w:val="00E0734E"/>
    <w:rsid w:val="00E1046B"/>
    <w:rsid w:val="00E20102"/>
    <w:rsid w:val="00E50066"/>
    <w:rsid w:val="00E53A91"/>
    <w:rsid w:val="00E6277E"/>
    <w:rsid w:val="00E76C75"/>
    <w:rsid w:val="00E82279"/>
    <w:rsid w:val="00E8388A"/>
    <w:rsid w:val="00EA5F09"/>
    <w:rsid w:val="00EB7B29"/>
    <w:rsid w:val="00F10D36"/>
    <w:rsid w:val="00F15AC2"/>
    <w:rsid w:val="00F24798"/>
    <w:rsid w:val="00F74256"/>
    <w:rsid w:val="00FE27B9"/>
    <w:rsid w:val="00FF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0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300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qFormat/>
    <w:rsid w:val="007D6464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2D3F1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D3F18"/>
  </w:style>
  <w:style w:type="paragraph" w:styleId="Podnoje">
    <w:name w:val="footer"/>
    <w:basedOn w:val="Normal"/>
    <w:link w:val="PodnojeChar"/>
    <w:uiPriority w:val="99"/>
    <w:unhideWhenUsed/>
    <w:rsid w:val="002D3F1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2D3F18"/>
  </w:style>
  <w:style w:type="paragraph" w:styleId="Odlomakpopisa">
    <w:name w:val="List Paragraph"/>
    <w:basedOn w:val="Normal"/>
    <w:uiPriority w:val="34"/>
    <w:qFormat/>
    <w:rsid w:val="003661C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07616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76168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0163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0163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01631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01631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01631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00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7D646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2D3F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3F18"/>
  </w:style>
  <w:style w:styleId="Podnoje" w:type="paragraph">
    <w:name w:val="footer"/>
    <w:basedOn w:val="Normal"/>
    <w:link w:val="PodnojeChar"/>
    <w:uiPriority w:val="99"/>
    <w:unhideWhenUsed/>
    <w:rsid w:val="002D3F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3F18"/>
  </w:style>
  <w:style w:styleId="Odlomakpopisa" w:type="paragraph">
    <w:name w:val="List Paragraph"/>
    <w:basedOn w:val="Normal"/>
    <w:uiPriority w:val="34"/>
    <w:qFormat/>
    <w:rsid w:val="003661C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761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616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16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6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631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631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631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279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3218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239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5754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9758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68412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28. ožujka 2022.</izvorni_sadrzaj>
    <derivirana_varijabla naziv="DomainObject.StvarniPocetakDatum_1">28. ožujka 2022.</derivirana_varijabla>
  </DomainObject.StvarniPocetakDatum>
  <DomainObject.StvarniZavrsetakDatum>
    <izvorni_sadrzaj>28. ožujka 2022.</izvorni_sadrzaj>
    <derivirana_varijabla naziv="DomainObject.StvarniZavrsetakDatum_1">28. ožujka 2022.</derivirana_varijabla>
  </DomainObject.StvarniZavrsetakDatum>
  <DomainObject.PlaniraniZavrsetakDatum>
    <izvorni_sadrzaj>28. ožujka 2022.</izvorni_sadrzaj>
    <derivirana_varijabla naziv="DomainObject.PlaniraniZavrsetakDatum_1">28. ožujka 2022.</derivirana_varijabla>
  </DomainObject.PlaniraniZavrsetakDatum>
  <DomainObject.PlaniraniPocetakDatum>
    <izvorni_sadrzaj>28. ožujka 2022.</izvorni_sadrzaj>
    <derivirana_varijabla naziv="DomainObject.PlaniraniPocetakDatum_1">28. ožujka 2022.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ožujka 2022.</izvorni_sadrzaj>
    <derivirana_varijabla naziv="DomainObject.Zapisnik.DatumKreiranja_1">28.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St-296/2021-16</izvorni_sadrzaj>
    <derivirana_varijabla naziv="DomainObject.Zapisnik.Oznaka_1">St-296/2021-16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2021.</izvorni_sadrzaj>
    <derivirana_varijabla naziv="DomainObject.Predmet.DatumOsnivanja_1">14.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St-296/2021</izvorni_sadrzaj>
    <derivirana_varijabla naziv="DomainObject.Predmet.OznakaBroj_1">St-296/2021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ŠALICA KUNA j.d.o.o. za usluge u stečaju</izvorni_sadrzaj>
    <derivirana_varijabla naziv="DomainObject.Predmet.ProtustrankaFormated_1">  Stečajna masa iza ŠALICA KUNA j.d.o.o. za usluge u stečaju</derivirana_varijabla>
  </DomainObject.Predmet.ProtustrankaFormated>
  <DomainObject.Predmet.ProtustrankaFormatedOIB>
    <izvorni_sadrzaj>  Stečajna masa iza ŠALICA KUNA j.d.o.o. za usluge u stečaju, OIB 46816935299</izvorni_sadrzaj>
    <derivirana_varijabla naziv="DomainObject.Predmet.ProtustrankaFormatedOIB_1">  Stečajna masa iza ŠALICA KUNA j.d.o.o. za usluge u stečaju, OIB 46816935299</derivirana_varijabla>
  </DomainObject.Predmet.ProtustrankaFormatedOIB>
  <DomainObject.Predmet.ProtustrankaFormatedWithAdress>
    <izvorni_sadrzaj> Stečajna masa iza ŠALICA KUNA j.d.o.o. za usluge u stečaju, Fiskulturna 12, 31551 Bistrinci</izvorni_sadrzaj>
    <derivirana_varijabla naziv="DomainObject.Predmet.ProtustrankaFormatedWithAdress_1"> Stečajna masa iza ŠALICA KUNA j.d.o.o. za usluge u stečaju, Fiskulturna 12, 31551 Bistrinci</derivirana_varijabla>
  </DomainObject.Predmet.ProtustrankaFormatedWithAdress>
  <DomainObject.Predmet.ProtustrankaFormatedWithAdressOIB>
    <izvorni_sadrzaj> Stečajna masa iza ŠALICA KUNA j.d.o.o. za usluge u stečaju, OIB 46816935299, Fiskulturna 12, 31551 Bistrinci</izvorni_sadrzaj>
    <derivirana_varijabla naziv="DomainObject.Predmet.ProtustrankaFormatedWithAdressOIB_1"> Stečajna masa iza ŠALICA KUNA j.d.o.o. za usluge u stečaju, OIB 46816935299, Fiskulturna 12, 31551 Bistrinci</derivirana_varijabla>
  </DomainObject.Predmet.ProtustrankaFormatedWithAdressOIB>
  <DomainObject.Predmet.ProtustrankaWithAdress>
    <izvorni_sadrzaj>Stečajna masa iza ŠALICA KUNA j.d.o.o. za usluge u stečaju Fiskulturna 12, 31551 Bistrinci</izvorni_sadrzaj>
    <derivirana_varijabla naziv="DomainObject.Predmet.ProtustrankaWithAdress_1">Stečajna masa iza ŠALICA KUNA j.d.o.o. za usluge u stečaju Fiskulturna 12, 31551 Bistrinci</derivirana_varijabla>
  </DomainObject.Predmet.ProtustrankaWithAdress>
  <DomainObject.Predmet.ProtustrankaWithAdressOIB>
    <izvorni_sadrzaj>Stečajna masa iza ŠALICA KUNA j.d.o.o. za usluge u stečaju, OIB 46816935299, Fiskulturna 12, 31551 Bistrinci</izvorni_sadrzaj>
    <derivirana_varijabla naziv="DomainObject.Predmet.ProtustrankaWithAdressOIB_1">Stečajna masa iza ŠALICA KUNA j.d.o.o. za usluge u stečaju, OIB 46816935299, Fiskulturna 12, 31551 Bistrinci</derivirana_varijabla>
  </DomainObject.Predmet.ProtustrankaWithAdressOIB>
  <DomainObject.Predmet.ProtustrankaNazivFormated>
    <izvorni_sadrzaj>Stečajna masa iza ŠALICA KUNA j.d.o.o. za usluge u stečaju</izvorni_sadrzaj>
    <derivirana_varijabla naziv="DomainObject.Predmet.ProtustrankaNazivFormated_1">Stečajna masa iza ŠALICA KUNA j.d.o.o. za usluge u stečaju</derivirana_varijabla>
  </DomainObject.Predmet.ProtustrankaNazivFormated>
  <DomainObject.Predmet.ProtustrankaNazivFormatedOIB>
    <izvorni_sadrzaj>Stečajna masa iza ŠALICA KUNA j.d.o.o. za usluge u stečaju, OIB 46816935299</izvorni_sadrzaj>
    <derivirana_varijabla naziv="DomainObject.Predmet.ProtustrankaNazivFormatedOIB_1">Stečajna masa iza ŠALICA KUNA j.d.o.o. za usluge u stečaju, OIB 46816935299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Vlado Šokac</izvorni_sadrzaj>
    <derivirana_varijabla naziv="DomainObject.Predmet.StrankaFormated_1">  Vlado Šokac</derivirana_varijabla>
  </DomainObject.Predmet.StrankaFormated>
  <DomainObject.Predmet.StrankaFormatedOIB>
    <izvorni_sadrzaj>  Vlado Šokac, OIB 95457319937</izvorni_sadrzaj>
    <derivirana_varijabla naziv="DomainObject.Predmet.StrankaFormatedOIB_1">  Vlado Šokac, OIB 95457319937</derivirana_varijabla>
  </DomainObject.Predmet.StrankaFormatedOIB>
  <DomainObject.Predmet.StrankaFormatedWithAdress>
    <izvorni_sadrzaj> Vlado Šokac, Fiskulturna 12, 31551 Bistrinci</izvorni_sadrzaj>
    <derivirana_varijabla naziv="DomainObject.Predmet.StrankaFormatedWithAdress_1"> Vlado Šokac, Fiskulturna 12, 31551 Bistrinci</derivirana_varijabla>
  </DomainObject.Predmet.StrankaFormatedWithAdress>
  <DomainObject.Predmet.StrankaFormatedWithAdressOIB>
    <izvorni_sadrzaj> Vlado Šokac, OIB 95457319937, Fiskulturna 12, 31551 Bistrinci</izvorni_sadrzaj>
    <derivirana_varijabla naziv="DomainObject.Predmet.StrankaFormatedWithAdressOIB_1"> Vlado Šokac, OIB 95457319937, Fiskulturna 12, 31551 Bistrinci</derivirana_varijabla>
  </DomainObject.Predmet.StrankaFormatedWithAdressOIB>
  <DomainObject.Predmet.StrankaWithAdress>
    <izvorni_sadrzaj>Vlado Šokac Fiskulturna 12,31551 Bistrinci</izvorni_sadrzaj>
    <derivirana_varijabla naziv="DomainObject.Predmet.StrankaWithAdress_1">Vlado Šokac Fiskulturna 12,31551 Bistrinci</derivirana_varijabla>
  </DomainObject.Predmet.StrankaWithAdress>
  <DomainObject.Predmet.StrankaWithAdressOIB>
    <izvorni_sadrzaj>Vlado Šokac, OIB 95457319937, Fiskulturna 12,31551 Bistrinci</izvorni_sadrzaj>
    <derivirana_varijabla naziv="DomainObject.Predmet.StrankaWithAdressOIB_1">Vlado Šokac, OIB 95457319937, Fiskulturna 12,31551 Bistrinci</derivirana_varijabla>
  </DomainObject.Predmet.StrankaWithAdressOIB>
  <DomainObject.Predmet.StrankaNazivFormated>
    <izvorni_sadrzaj>Vlado Šokac</izvorni_sadrzaj>
    <derivirana_varijabla naziv="DomainObject.Predmet.StrankaNazivFormated_1">Vlado Šokac</derivirana_varijabla>
  </DomainObject.Predmet.StrankaNazivFormated>
  <DomainObject.Predmet.StrankaNazivFormatedOIB>
    <izvorni_sadrzaj>Vlado Šokac, OIB 95457319937</izvorni_sadrzaj>
    <derivirana_varijabla naziv="DomainObject.Predmet.StrankaNazivFormatedOIB_1">Vlado Šokac, OIB 95457319937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Vlado Šokac</item>
    </izvorni_sadrzaj>
    <derivirana_varijabla naziv="DomainObject.Predmet.StrankaListFormated_1">
      <item>Vlado Šokac</item>
    </derivirana_varijabla>
  </DomainObject.Predmet.StrankaListFormated>
  <DomainObject.Predmet.StrankaListFormatedOIB>
    <izvorni_sadrzaj>
      <item>Vlado Šokac, OIB 95457319937</item>
    </izvorni_sadrzaj>
    <derivirana_varijabla naziv="DomainObject.Predmet.StrankaListFormatedOIB_1">
      <item>Vlado Šokac, OIB 95457319937</item>
    </derivirana_varijabla>
  </DomainObject.Predmet.StrankaListFormatedOIB>
  <DomainObject.Predmet.StrankaListFormatedWithAdress>
    <izvorni_sadrzaj>
      <item>Vlado Šokac, Fiskulturna 12, 31551 Bistrinci</item>
    </izvorni_sadrzaj>
    <derivirana_varijabla naziv="DomainObject.Predmet.StrankaListFormatedWithAdress_1">
      <item>Vlado Šokac, Fiskulturna 12, 31551 Bistrinci</item>
    </derivirana_varijabla>
  </DomainObject.Predmet.StrankaListFormatedWithAdress>
  <DomainObject.Predmet.StrankaListFormatedWithAdressOIB>
    <izvorni_sadrzaj>
      <item>Vlado Šokac, OIB 95457319937, Fiskulturna 12, 31551 Bistrinci</item>
    </izvorni_sadrzaj>
    <derivirana_varijabla naziv="DomainObject.Predmet.StrankaListFormatedWithAdressOIB_1">
      <item>Vlado Šokac, OIB 95457319937, Fiskulturna 12, 31551 Bistrinci</item>
    </derivirana_varijabla>
  </DomainObject.Predmet.StrankaListFormatedWithAdressOIB>
  <DomainObject.Predmet.StrankaListNazivFormated>
    <izvorni_sadrzaj>
      <item>Vlado Šokac</item>
    </izvorni_sadrzaj>
    <derivirana_varijabla naziv="DomainObject.Predmet.StrankaListNazivFormated_1">
      <item>Vlado Šokac</item>
    </derivirana_varijabla>
  </DomainObject.Predmet.StrankaListNazivFormated>
  <DomainObject.Predmet.StrankaListNazivFormatedOIB>
    <izvorni_sadrzaj>
      <item>Vlado Šokac, OIB 95457319937</item>
    </izvorni_sadrzaj>
    <derivirana_varijabla naziv="DomainObject.Predmet.StrankaListNazivFormatedOIB_1">
      <item>Vlado Šokac, OIB 95457319937</item>
    </derivirana_varijabla>
  </DomainObject.Predmet.StrankaListNazivFormatedOIB>
  <DomainObject.Predmet.ProtuStrankaListFormated>
    <izvorni_sadrzaj>
      <item>Stečajna masa iza ŠALICA KUNA j.d.o.o. za usluge u stečaju</item>
    </izvorni_sadrzaj>
    <derivirana_varijabla naziv="DomainObject.Predmet.ProtuStrankaListFormated_1">
      <item>Stečajna masa iza ŠALICA KUNA j.d.o.o. za usluge u stečaju</item>
    </derivirana_varijabla>
  </DomainObject.Predmet.ProtuStrankaListFormated>
  <DomainObject.Predmet.ProtuStrankaListFormatedOIB>
    <izvorni_sadrzaj>
      <item>Stečajna masa iza ŠALICA KUNA j.d.o.o. za usluge u stečaju, OIB 46816935299</item>
    </izvorni_sadrzaj>
    <derivirana_varijabla naziv="DomainObject.Predmet.ProtuStrankaListFormatedOIB_1">
      <item>Stečajna masa iza ŠALICA KUNA j.d.o.o. za usluge u stečaju, OIB 46816935299</item>
    </derivirana_varijabla>
  </DomainObject.Predmet.ProtuStrankaListFormatedOIB>
  <DomainObject.Predmet.ProtuStrankaListFormatedWithAdress>
    <izvorni_sadrzaj>
      <item>Stečajna masa iza ŠALICA KUNA j.d.o.o. za usluge u stečaju, Fiskulturna 12, 31551 Bistrinci</item>
    </izvorni_sadrzaj>
    <derivirana_varijabla naziv="DomainObject.Predmet.ProtuStrankaListFormatedWithAdress_1">
      <item>Stečajna masa iza ŠALICA KUNA j.d.o.o. za usluge u stečaju, Fiskulturna 12, 31551 Bistrinci</item>
    </derivirana_varijabla>
  </DomainObject.Predmet.ProtuStrankaListFormatedWithAdress>
  <DomainObject.Predmet.ProtuStrankaListFormatedWithAdressOIB>
    <izvorni_sadrzaj>
      <item>Stečajna masa iza ŠALICA KUNA j.d.o.o. za usluge u stečaju, OIB 46816935299, Fiskulturna 12, 31551 Bistrinci</item>
    </izvorni_sadrzaj>
    <derivirana_varijabla naziv="DomainObject.Predmet.ProtuStrankaListFormatedWithAdressOIB_1">
      <item>Stečajna masa iza ŠALICA KUNA j.d.o.o. za usluge u stečaju, OIB 46816935299, Fiskulturna 12, 31551 Bistrinci</item>
    </derivirana_varijabla>
  </DomainObject.Predmet.ProtuStrankaListFormatedWithAdressOIB>
  <DomainObject.Predmet.ProtuStrankaListNazivFormated>
    <izvorni_sadrzaj>
      <item>Stečajna masa iza ŠALICA KUNA j.d.o.o. za usluge u stečaju</item>
    </izvorni_sadrzaj>
    <derivirana_varijabla naziv="DomainObject.Predmet.ProtuStrankaListNazivFormated_1">
      <item>Stečajna masa iza ŠALICA KUNA j.d.o.o. za usluge u stečaju</item>
    </derivirana_varijabla>
  </DomainObject.Predmet.ProtuStrankaListNazivFormated>
  <DomainObject.Predmet.ProtuStrankaListNazivFormatedOIB>
    <izvorni_sadrzaj>
      <item>Stečajna masa iza ŠALICA KUNA j.d.o.o. za usluge u stečaju, OIB 46816935299</item>
    </izvorni_sadrzaj>
    <derivirana_varijabla naziv="DomainObject.Predmet.ProtuStrankaListNazivFormatedOIB_1">
      <item>Stečajna masa iza ŠALICA KUNA j.d.o.o. za usluge u stečaju, OIB 46816935299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ožujka 2022.</izvorni_sadrzaj>
    <derivirana_varijabla naziv="DomainObject.Datum_1">28. ožujka 2022.</derivirana_varijabla>
  </DomainObject.Datum>
  <DomainObject.PoslovniBrojDokumenta>
    <izvorni_sadrzaj>St-296/2021-16</izvorni_sadrzaj>
    <derivirana_varijabla naziv="DomainObject.PoslovniBrojDokumenta_1">St-296/2021-16</derivirana_varijabla>
  </DomainObject.PoslovniBrojDokumenta>
  <DomainObject.Predmet.StrankaIDrugi>
    <izvorni_sadrzaj>Vlado Šokac</izvorni_sadrzaj>
    <derivirana_varijabla naziv="DomainObject.Predmet.StrankaIDrugi_1">Vlado Šokac</derivirana_varijabla>
  </DomainObject.Predmet.StrankaIDrugi>
  <DomainObject.Predmet.ProtustrankaIDrugi>
    <izvorni_sadrzaj>Stečajna masa iza ŠALICA KUNA j.d.o.o. za usluge u stečaju</izvorni_sadrzaj>
    <derivirana_varijabla naziv="DomainObject.Predmet.ProtustrankaIDrugi_1">Stečajna masa iza ŠALICA KUNA j.d.o.o. za usluge u stečaju</derivirana_varijabla>
  </DomainObject.Predmet.ProtustrankaIDrugi>
  <DomainObject.Predmet.StrankaIDrugiAdressOIB>
    <izvorni_sadrzaj>Vlado Šokac, OIB 95457319937, Fiskulturna 12, 31551 Bistrinci</izvorni_sadrzaj>
    <derivirana_varijabla naziv="DomainObject.Predmet.StrankaIDrugiAdressOIB_1">Vlado Šokac, OIB 95457319937, Fiskulturna 12, 31551 Bistrinci</derivirana_varijabla>
  </DomainObject.Predmet.StrankaIDrugiAdressOIB>
  <DomainObject.Predmet.ProtustrankaIDrugiAdressOIB>
    <izvorni_sadrzaj>Stečajna masa iza ŠALICA KUNA j.d.o.o. za usluge u stečaju, OIB 46816935299, Fiskulturna 12, 31551 Bistrinci</izvorni_sadrzaj>
    <derivirana_varijabla naziv="DomainObject.Predmet.ProtustrankaIDrugiAdressOIB_1">Stečajna masa iza ŠALICA KUNA j.d.o.o. za usluge u stečaju, OIB 46816935299, Fiskulturna 12, 31551 Bistrinci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Šokac</item>
      <item>Stečajna masa iza ŠALICA KUNA j.d.o.o. za usluge u stečaju</item>
    </izvorni_sadrzaj>
    <derivirana_varijabla naziv="DomainObject.Predmet.SudioniciListNaziv_1">
      <item>Vlado Šokac</item>
      <item>Stečajna masa iza ŠALICA KUNA j.d.o.o. za usluge u stečaju</item>
    </derivirana_varijabla>
  </DomainObject.Predmet.SudioniciListNaziv>
  <DomainObject.Predmet.SudioniciListAdressOIB>
    <izvorni_sadrzaj>
      <item>Vlado Šokac, OIB 95457319937, Fiskulturna 12,31551 Bistrinci</item>
      <item>Stečajna masa iza ŠALICA KUNA j.d.o.o. za usluge u stečaju, OIB 46816935299, Fiskulturna 12,31551 Bistrinci</item>
    </izvorni_sadrzaj>
    <derivirana_varijabla naziv="DomainObject.Predmet.SudioniciListAdressOIB_1">
      <item>Vlado Šokac, OIB 95457319937, Fiskulturna 12,31551 Bistrinci</item>
      <item>Stečajna masa iza ŠALICA KUNA j.d.o.o. za usluge u stečaju, OIB 46816935299, Fiskulturna 12,31551 Bistrinci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95457319937</item>
      <item>, OIB 46816935299</item>
    </izvorni_sadrzaj>
    <derivirana_varijabla naziv="DomainObject.Predmet.SudioniciListNazivOIB_1">
      <item>, OIB 95457319937</item>
      <item>, OIB 46816935299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lipnja 2021.</izvorni_sadrzaj>
    <derivirana_varijabla naziv="DomainObject.Predmet.DatumPocetkaProcesa_1">14.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CDEC26-68F5-4E40-ACFB-0466A448DC7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3</properties:Pages>
  <properties:Words>871</properties:Words>
  <properties:Characters>5075</properties:Characters>
  <properties:Lines>151</properties:Lines>
  <properties:Paragraphs>50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2022-03-25T13:45:00Z</dcterms:created>
  <dc:creator>Vesna Dragišić</dc:creator>
  <cp:lastModifiedBy>Vesna Dragišić</cp:lastModifiedBy>
  <cp:lastPrinted>2022-03-28T07:11:00Z</cp:lastPrinted>
  <dcterms:modified xmlns:xsi="http://www.w3.org/2001/XMLSchema-instance" xsi:type="dcterms:W3CDTF">2022-03-28T07:42:00Z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St-296/2021-16 / Zapisnik - Izvještajno ročište (1 A ZAPISNIK s IZVJEŠTAJNOG ROČIŠTA za  Stečajne mase ŠALICA KUNA j.d.o.o.  u stečaju, u 9,15.docx)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